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F5A8E" w14:textId="711DEF83" w:rsidR="00D54965" w:rsidRPr="00DA716C" w:rsidRDefault="00D54965" w:rsidP="00D54965">
      <w:pPr>
        <w:pStyle w:val="Header"/>
        <w:rPr>
          <w:rFonts w:ascii="Courier New" w:hAnsi="Courier New" w:cs="Courier New"/>
          <w:sz w:val="20"/>
        </w:rPr>
      </w:pPr>
      <w:r w:rsidRPr="00DA716C">
        <w:rPr>
          <w:rFonts w:ascii="Courier New" w:hAnsi="Courier New" w:cs="Courier New"/>
          <w:sz w:val="20"/>
        </w:rPr>
        <w:t xml:space="preserve">Maine Coast Heritage Trust staff uses this document in its land conservation efforts. It is designed for internal MCHT </w:t>
      </w:r>
      <w:r w:rsidRPr="00DA716C">
        <w:rPr>
          <w:rFonts w:ascii="Courier New" w:hAnsi="Courier New" w:cs="Courier New"/>
          <w:sz w:val="20"/>
        </w:rPr>
        <w:t>use and</w:t>
      </w:r>
      <w:r w:rsidRPr="00DA716C">
        <w:rPr>
          <w:rFonts w:ascii="Courier New" w:hAnsi="Courier New" w:cs="Courier New"/>
          <w:sz w:val="20"/>
        </w:rPr>
        <w:t xml:space="preserve"> is provided here as a reference or guide.</w:t>
      </w:r>
      <w:r>
        <w:rPr>
          <w:rFonts w:ascii="Courier New" w:hAnsi="Courier New" w:cs="Courier New"/>
          <w:sz w:val="20"/>
        </w:rPr>
        <w:t xml:space="preserve"> </w:t>
      </w:r>
      <w:r w:rsidRPr="00DA716C">
        <w:rPr>
          <w:rFonts w:ascii="Courier New" w:hAnsi="Courier New" w:cs="Courier New"/>
          <w:sz w:val="20"/>
        </w:rPr>
        <w:t xml:space="preserve">Each land trust has its own mission, </w:t>
      </w:r>
      <w:r w:rsidRPr="00DA716C">
        <w:rPr>
          <w:rFonts w:ascii="Courier New" w:hAnsi="Courier New" w:cs="Courier New"/>
          <w:sz w:val="20"/>
        </w:rPr>
        <w:t>priorities, and</w:t>
      </w:r>
      <w:r w:rsidRPr="00DA716C">
        <w:rPr>
          <w:rFonts w:ascii="Courier New" w:hAnsi="Courier New" w:cs="Courier New"/>
          <w:sz w:val="20"/>
        </w:rPr>
        <w:t xml:space="preserve"> organizational characteristics that should direct how it does its work and what documents it uses.</w:t>
      </w:r>
      <w:r>
        <w:rPr>
          <w:rFonts w:ascii="Courier New" w:hAnsi="Courier New" w:cs="Courier New"/>
          <w:sz w:val="20"/>
        </w:rPr>
        <w:t xml:space="preserve"> </w:t>
      </w:r>
      <w:r w:rsidRPr="00DA716C">
        <w:rPr>
          <w:rFonts w:ascii="Courier New" w:hAnsi="Courier New" w:cs="Courier New"/>
          <w:iCs/>
          <w:sz w:val="20"/>
        </w:rPr>
        <w:t xml:space="preserve">Please feel free to use the ideas, processes, and even specific text contained in this document, but be sure to tailor them for your </w:t>
      </w:r>
      <w:r>
        <w:rPr>
          <w:rFonts w:ascii="Courier New" w:hAnsi="Courier New" w:cs="Courier New"/>
          <w:iCs/>
          <w:sz w:val="20"/>
        </w:rPr>
        <w:t>o</w:t>
      </w:r>
      <w:r w:rsidRPr="00DA716C">
        <w:rPr>
          <w:rFonts w:ascii="Courier New" w:hAnsi="Courier New" w:cs="Courier New"/>
          <w:iCs/>
          <w:sz w:val="20"/>
        </w:rPr>
        <w:t>rganization</w:t>
      </w:r>
      <w:r w:rsidRPr="00DA716C">
        <w:rPr>
          <w:rFonts w:ascii="Courier New" w:hAnsi="Courier New" w:cs="Courier New"/>
          <w:sz w:val="20"/>
        </w:rPr>
        <w:t>.</w:t>
      </w:r>
      <w:r>
        <w:rPr>
          <w:rFonts w:ascii="Courier New" w:hAnsi="Courier New" w:cs="Courier New"/>
          <w:sz w:val="20"/>
        </w:rPr>
        <w:t xml:space="preserve"> </w:t>
      </w:r>
      <w:r w:rsidRPr="00DA716C">
        <w:rPr>
          <w:rFonts w:ascii="Courier New" w:hAnsi="Courier New" w:cs="Courier New"/>
          <w:sz w:val="20"/>
        </w:rPr>
        <w:t>Land trusts should always use a lawyer knowledgeable in land transactions when working on a conservation easement or preserve acquisition.</w:t>
      </w:r>
      <w:r>
        <w:rPr>
          <w:rFonts w:ascii="Courier New" w:hAnsi="Courier New" w:cs="Courier New"/>
          <w:sz w:val="20"/>
        </w:rPr>
        <w:t xml:space="preserve"> </w:t>
      </w:r>
      <w:r w:rsidRPr="00DA716C">
        <w:rPr>
          <w:rFonts w:ascii="Courier New" w:hAnsi="Courier New" w:cs="Courier New"/>
          <w:sz w:val="20"/>
        </w:rPr>
        <w:t>MCHT does not guarantee or provide advice as to the tax consequences of any project or action.</w:t>
      </w:r>
    </w:p>
    <w:p w14:paraId="6C2FE043" w14:textId="77777777" w:rsidR="00D54965" w:rsidRDefault="00D54965"/>
    <w:p w14:paraId="3A51373A" w14:textId="03BB49E1" w:rsidR="007C50D9" w:rsidRDefault="00FF307F">
      <w:r>
        <w:t>Dear Conservation Easement donor:</w:t>
      </w:r>
    </w:p>
    <w:p w14:paraId="33613016" w14:textId="36B52974" w:rsidR="00FF307F" w:rsidRDefault="007B6529">
      <w:r>
        <w:t xml:space="preserve">Thank you for your gifts and ongoing support. </w:t>
      </w:r>
    </w:p>
    <w:p w14:paraId="4F568F4D" w14:textId="46C46174" w:rsidR="007B6529" w:rsidRDefault="007B6529" w:rsidP="007B6529">
      <w:r>
        <w:t>We are writing to inform you that IRS has contested language that has been used in easements nationwide since the 1990’</w:t>
      </w:r>
      <w:proofErr w:type="gramStart"/>
      <w:r>
        <w:t>s, and</w:t>
      </w:r>
      <w:proofErr w:type="gramEnd"/>
      <w:r>
        <w:t xml:space="preserve"> have given donors a time limited opportunity to amend their conservation easement to substitute certain IRS “safe harbor” boilerplate.  IRS Notice 2023-30. </w:t>
      </w:r>
    </w:p>
    <w:p w14:paraId="0C4B50AA" w14:textId="5A9C37DF" w:rsidR="007B6529" w:rsidRDefault="00FF307F">
      <w:r>
        <w:t xml:space="preserve">We are </w:t>
      </w:r>
      <w:r w:rsidR="00FD1A11">
        <w:t xml:space="preserve">reaching out to you because </w:t>
      </w:r>
      <w:r w:rsidR="00543660">
        <w:t>you may have taken an income tax deduction for your gift of a conservation easement</w:t>
      </w:r>
      <w:r w:rsidR="007B6529">
        <w:t xml:space="preserve">, </w:t>
      </w:r>
      <w:r w:rsidR="00454990">
        <w:t>and you</w:t>
      </w:r>
      <w:r w:rsidR="007B6529">
        <w:t>r deduction</w:t>
      </w:r>
      <w:r w:rsidR="00454990">
        <w:t xml:space="preserve"> may still be within the </w:t>
      </w:r>
      <w:r w:rsidR="00B57D94">
        <w:t>“</w:t>
      </w:r>
      <w:r w:rsidR="00454990">
        <w:t>audit lookback period</w:t>
      </w:r>
      <w:r w:rsidR="00B57D94">
        <w:t>”</w:t>
      </w:r>
      <w:r w:rsidR="007B6529">
        <w:t xml:space="preserve"> (yes, time to call your advisors)</w:t>
      </w:r>
      <w:r w:rsidR="00454990">
        <w:t xml:space="preserve">.  </w:t>
      </w:r>
    </w:p>
    <w:p w14:paraId="7E89443D" w14:textId="4E391BA0" w:rsidR="00FD1A11" w:rsidRDefault="00454990">
      <w:r>
        <w:t>M</w:t>
      </w:r>
      <w:r w:rsidR="00543660">
        <w:t>CHT has</w:t>
      </w:r>
      <w:r w:rsidR="00FD1A11">
        <w:t xml:space="preserve"> a record of signing a Form 8283</w:t>
      </w:r>
      <w:r w:rsidR="007B6529">
        <w:t xml:space="preserve"> </w:t>
      </w:r>
      <w:r w:rsidR="00FD1A11">
        <w:t>for the conservation easement granted</w:t>
      </w:r>
      <w:r w:rsidR="007B6529">
        <w:t xml:space="preserve"> on your property</w:t>
      </w:r>
      <w:r w:rsidR="00FD1A11">
        <w:t xml:space="preserve">, which indicates that a tax deduction may have been sought. </w:t>
      </w:r>
      <w:r w:rsidR="007B6529">
        <w:t>We are contacting donors with 8283’s between 2011 and 2020.</w:t>
      </w:r>
    </w:p>
    <w:p w14:paraId="76FDE719" w14:textId="3D9A31FB" w:rsidR="00543660" w:rsidRDefault="00FD1A11">
      <w:r>
        <w:t>The clause of interest to donors is about</w:t>
      </w:r>
      <w:r w:rsidR="00FF307F">
        <w:t xml:space="preserve"> division of </w:t>
      </w:r>
      <w:r>
        <w:t xml:space="preserve">sale </w:t>
      </w:r>
      <w:r w:rsidR="00FF307F">
        <w:t xml:space="preserve">proceeds among owner and holder, in the </w:t>
      </w:r>
      <w:r>
        <w:t xml:space="preserve">unlikely </w:t>
      </w:r>
      <w:r w:rsidR="00FF307F">
        <w:t>event that the easement is terminated by a court order.  (This is so rare as to be negligible, but takings of easement land for public improvements, via eminent domain, is not rare, and there are proceeds to share if the easement is extinguished, in whole or in part.</w:t>
      </w:r>
      <w:r>
        <w:t>)</w:t>
      </w:r>
      <w:r w:rsidR="00543660">
        <w:t xml:space="preserve"> </w:t>
      </w:r>
      <w:r w:rsidR="007B6529">
        <w:t>Prior easement drafting practice was</w:t>
      </w:r>
      <w:r w:rsidR="00543660">
        <w:t xml:space="preserve"> for </w:t>
      </w:r>
      <w:proofErr w:type="gramStart"/>
      <w:r w:rsidR="00543660">
        <w:t>a proceeds</w:t>
      </w:r>
      <w:proofErr w:type="gramEnd"/>
      <w:r w:rsidR="00543660">
        <w:t xml:space="preserve"> sharing equation that </w:t>
      </w:r>
      <w:r w:rsidR="007B6529">
        <w:t xml:space="preserve">gave the owner </w:t>
      </w:r>
      <w:r w:rsidR="00543660">
        <w:t xml:space="preserve">the </w:t>
      </w:r>
      <w:r w:rsidR="007B6529">
        <w:t xml:space="preserve">value of </w:t>
      </w:r>
      <w:r w:rsidR="00543660">
        <w:t>improvements made by the owner after the easement was established. That has been finally adjudicated to warrant denial of a deduction, because it departs from the</w:t>
      </w:r>
      <w:r w:rsidR="007B6529">
        <w:t xml:space="preserve"> explicit</w:t>
      </w:r>
      <w:r w:rsidR="00543660">
        <w:t xml:space="preserve"> equation in the IRS regulati</w:t>
      </w:r>
      <w:r w:rsidR="007B6529">
        <w:t>ons</w:t>
      </w:r>
      <w:r w:rsidR="00543660">
        <w:t xml:space="preserve">. Knowing </w:t>
      </w:r>
      <w:r w:rsidR="007B6529">
        <w:t xml:space="preserve">about </w:t>
      </w:r>
      <w:r w:rsidR="00543660">
        <w:t>this</w:t>
      </w:r>
      <w:r w:rsidR="007B6529">
        <w:t xml:space="preserve"> </w:t>
      </w:r>
      <w:r w:rsidR="00543660">
        <w:t xml:space="preserve">in 2018, we surgically removed that clause from our easements. We feel comfortable that our resulting clause, used since 2019, is compliant with IRS regulations, but the safer course may be to adopt this boilerplate.  You and your advisors will consider these matters and decide. </w:t>
      </w:r>
    </w:p>
    <w:p w14:paraId="48589E3E" w14:textId="77777777" w:rsidR="00B57D94" w:rsidRDefault="00FD1A11">
      <w:r>
        <w:t>To help with your advisors, w</w:t>
      </w:r>
      <w:r w:rsidR="00FF307F">
        <w:t xml:space="preserve">e have attached some important publications and compilations that may help you </w:t>
      </w:r>
      <w:r>
        <w:t>evaluate</w:t>
      </w:r>
      <w:r w:rsidR="00FF307F">
        <w:t xml:space="preserve"> and decide whether to avail yourself of this opportunity.  Whether to modify your “proceeds” clause, or otherwise respond to the IRS Notice 2023-30, is a decision you can make only with your own legal advisors.  Rest assured, however, that MCHT stands ready to agree to amendments that adopt the IRS Safe Harbor</w:t>
      </w:r>
      <w:r w:rsidR="00902E73">
        <w:t xml:space="preserve"> language, </w:t>
      </w:r>
      <w:r w:rsidR="00FF307F">
        <w:t xml:space="preserve">by the deadline </w:t>
      </w:r>
      <w:r w:rsidR="00902E73">
        <w:t>for closing and recording the amendment -</w:t>
      </w:r>
      <w:r w:rsidR="00FF307F">
        <w:t xml:space="preserve"> July 24, 2023</w:t>
      </w:r>
      <w:r w:rsidR="00B57D94">
        <w:t>.</w:t>
      </w:r>
    </w:p>
    <w:p w14:paraId="73F043F4" w14:textId="43DA812B" w:rsidR="00FF307F" w:rsidRDefault="00B57D94">
      <w:r>
        <w:t>Please let us know within ten days of this email whether you are pursuing advice toward a decision.  We need to get started promptly.  We need to know if you want to amend by May 20, 2023.  Please feel free to contact me (</w:t>
      </w:r>
      <w:r w:rsidR="004C558F">
        <w:t>PHONE</w:t>
      </w:r>
      <w:r>
        <w:t xml:space="preserve"> NUMBER).</w:t>
      </w:r>
    </w:p>
    <w:p w14:paraId="61E6BF13" w14:textId="2B15ED5D" w:rsidR="00FF307F" w:rsidRDefault="00FF307F">
      <w:r>
        <w:t xml:space="preserve">Attachments: </w:t>
      </w:r>
    </w:p>
    <w:p w14:paraId="110D9D0E" w14:textId="77777777" w:rsidR="00FF307F" w:rsidRDefault="00FF307F">
      <w:r>
        <w:t>IRS Notice 2023-30</w:t>
      </w:r>
    </w:p>
    <w:p w14:paraId="6366DB6E" w14:textId="77777777" w:rsidR="00FF307F" w:rsidRDefault="00FF307F">
      <w:r>
        <w:t>LTA Important bulletin dated 4-11-2023</w:t>
      </w:r>
    </w:p>
    <w:p w14:paraId="1209AA30" w14:textId="77777777" w:rsidR="00FF307F" w:rsidRDefault="00FF307F">
      <w:r>
        <w:t>Maine Land Conservation Law E Bulletin</w:t>
      </w:r>
    </w:p>
    <w:p w14:paraId="24C9522E" w14:textId="32B7EB97" w:rsidR="00FF307F" w:rsidRDefault="00FF307F">
      <w:r>
        <w:t xml:space="preserve">MCHT comparison of Proceeds Clause </w:t>
      </w:r>
    </w:p>
    <w:p w14:paraId="3F0EEE36" w14:textId="629FED01" w:rsidR="00902E73" w:rsidRDefault="00902E73">
      <w:proofErr w:type="gramStart"/>
      <w:r>
        <w:t>PDF of your Conservation Easement,</w:t>
      </w:r>
      <w:proofErr w:type="gramEnd"/>
      <w:r>
        <w:t xml:space="preserve"> signed and recorded.</w:t>
      </w:r>
    </w:p>
    <w:sectPr w:rsidR="00902E73" w:rsidSect="00D54965">
      <w:pgSz w:w="12240" w:h="15840"/>
      <w:pgMar w:top="864" w:right="864"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07F"/>
    <w:rsid w:val="00454990"/>
    <w:rsid w:val="004C558F"/>
    <w:rsid w:val="00543660"/>
    <w:rsid w:val="007B6529"/>
    <w:rsid w:val="00902E73"/>
    <w:rsid w:val="00942AD3"/>
    <w:rsid w:val="00B57D94"/>
    <w:rsid w:val="00C61EA5"/>
    <w:rsid w:val="00D54965"/>
    <w:rsid w:val="00FD1A11"/>
    <w:rsid w:val="00FF3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44F96"/>
  <w15:chartTrackingRefBased/>
  <w15:docId w15:val="{ADD72CA0-B6D5-4AFD-B7BC-8594BF1E6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54965"/>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D5496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Marchetti</dc:creator>
  <cp:keywords/>
  <dc:description/>
  <cp:lastModifiedBy>Donna Bissett</cp:lastModifiedBy>
  <cp:revision>2</cp:revision>
  <cp:lastPrinted>2023-05-11T13:27:00Z</cp:lastPrinted>
  <dcterms:created xsi:type="dcterms:W3CDTF">2023-05-16T17:43:00Z</dcterms:created>
  <dcterms:modified xsi:type="dcterms:W3CDTF">2023-05-16T17:43:00Z</dcterms:modified>
</cp:coreProperties>
</file>